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6DDEB" w14:textId="1D44EBF7" w:rsidR="00DF0A83" w:rsidRDefault="00DF0A83" w:rsidP="00F6085F">
      <w:pPr>
        <w:jc w:val="center"/>
        <w:rPr>
          <w:b/>
          <w:color w:val="C0504D" w:themeColor="accent2"/>
          <w:sz w:val="24"/>
          <w:szCs w:val="24"/>
        </w:rPr>
      </w:pPr>
      <w:r>
        <w:rPr>
          <w:b/>
          <w:noProof/>
          <w:color w:val="C0504D" w:themeColor="accent2"/>
          <w:sz w:val="24"/>
          <w:szCs w:val="24"/>
        </w:rPr>
        <w:drawing>
          <wp:inline distT="0" distB="0" distL="0" distR="0" wp14:anchorId="78CB8194" wp14:editId="1E289A15">
            <wp:extent cx="2711450" cy="56757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6644" cy="579130"/>
                    </a:xfrm>
                    <a:prstGeom prst="rect">
                      <a:avLst/>
                    </a:prstGeom>
                    <a:noFill/>
                  </pic:spPr>
                </pic:pic>
              </a:graphicData>
            </a:graphic>
          </wp:inline>
        </w:drawing>
      </w:r>
    </w:p>
    <w:p w14:paraId="25AB7BA7" w14:textId="4F7D1774" w:rsidR="00BE116D" w:rsidRPr="00DF0A83" w:rsidRDefault="00DF0A83" w:rsidP="00DF0A83">
      <w:pPr>
        <w:jc w:val="center"/>
        <w:rPr>
          <w:b/>
          <w:color w:val="C0504D" w:themeColor="accent2"/>
          <w:sz w:val="24"/>
          <w:szCs w:val="24"/>
        </w:rPr>
      </w:pPr>
      <w:r w:rsidRPr="00DF0A83">
        <w:rPr>
          <w:b/>
          <w:color w:val="C0504D" w:themeColor="accent2"/>
          <w:sz w:val="24"/>
          <w:szCs w:val="24"/>
        </w:rPr>
        <w:t xml:space="preserve">Tackling Mental Health Challenges Amongst Young People: </w:t>
      </w:r>
      <w:r>
        <w:rPr>
          <w:b/>
          <w:color w:val="C0504D" w:themeColor="accent2"/>
          <w:sz w:val="24"/>
          <w:szCs w:val="24"/>
        </w:rPr>
        <w:br/>
      </w:r>
      <w:r w:rsidRPr="00DF0A83">
        <w:rPr>
          <w:b/>
          <w:color w:val="C0504D" w:themeColor="accent2"/>
          <w:sz w:val="24"/>
          <w:szCs w:val="24"/>
        </w:rPr>
        <w:t>Finding solutions to digital problems</w:t>
      </w:r>
    </w:p>
    <w:p w14:paraId="3EB370A3" w14:textId="2EE16842" w:rsidR="00BE116D" w:rsidRPr="00530DFB" w:rsidRDefault="00BE116D" w:rsidP="00DF0A83">
      <w:pPr>
        <w:jc w:val="center"/>
        <w:rPr>
          <w:rFonts w:eastAsia="Times New Roman" w:cs="Times New Roman"/>
          <w:b/>
          <w:color w:val="C0504D" w:themeColor="accent2"/>
          <w:sz w:val="24"/>
          <w:szCs w:val="24"/>
        </w:rPr>
      </w:pPr>
      <w:r w:rsidRPr="00530DFB">
        <w:rPr>
          <w:rFonts w:eastAsia="Times New Roman" w:cs="Times New Roman"/>
          <w:b/>
          <w:color w:val="C0504D" w:themeColor="accent2"/>
          <w:sz w:val="24"/>
          <w:szCs w:val="24"/>
        </w:rPr>
        <w:t xml:space="preserve">Date: </w:t>
      </w:r>
      <w:r w:rsidR="0053784F">
        <w:rPr>
          <w:rFonts w:eastAsia="Times New Roman" w:cs="Times New Roman"/>
          <w:b/>
          <w:color w:val="C0504D" w:themeColor="accent2"/>
          <w:sz w:val="24"/>
          <w:szCs w:val="24"/>
        </w:rPr>
        <w:t>21</w:t>
      </w:r>
      <w:r w:rsidR="0053784F" w:rsidRPr="0053784F">
        <w:rPr>
          <w:rFonts w:eastAsia="Times New Roman" w:cs="Times New Roman"/>
          <w:b/>
          <w:color w:val="C0504D" w:themeColor="accent2"/>
          <w:sz w:val="24"/>
          <w:szCs w:val="24"/>
          <w:vertAlign w:val="superscript"/>
        </w:rPr>
        <w:t>st</w:t>
      </w:r>
      <w:r w:rsidR="0053784F">
        <w:rPr>
          <w:rFonts w:eastAsia="Times New Roman" w:cs="Times New Roman"/>
          <w:b/>
          <w:color w:val="C0504D" w:themeColor="accent2"/>
          <w:sz w:val="24"/>
          <w:szCs w:val="24"/>
        </w:rPr>
        <w:t xml:space="preserve"> </w:t>
      </w:r>
      <w:r w:rsidRPr="00530DFB">
        <w:rPr>
          <w:rFonts w:eastAsia="Times New Roman" w:cs="Times New Roman"/>
          <w:b/>
          <w:color w:val="C0504D" w:themeColor="accent2"/>
          <w:sz w:val="24"/>
          <w:szCs w:val="24"/>
        </w:rPr>
        <w:t>September 2020</w:t>
      </w:r>
    </w:p>
    <w:p w14:paraId="04F4F52F" w14:textId="7C126756" w:rsidR="00BE116D" w:rsidRPr="00530DFB" w:rsidRDefault="0053784F" w:rsidP="00DF0A83">
      <w:pPr>
        <w:jc w:val="center"/>
        <w:rPr>
          <w:rFonts w:eastAsia="Times New Roman" w:cs="Times New Roman"/>
          <w:b/>
          <w:color w:val="C0504D" w:themeColor="accent2"/>
          <w:sz w:val="24"/>
          <w:szCs w:val="24"/>
        </w:rPr>
      </w:pPr>
      <w:r>
        <w:rPr>
          <w:rFonts w:eastAsia="Times New Roman" w:cs="Times New Roman"/>
          <w:b/>
          <w:color w:val="C0504D" w:themeColor="accent2"/>
          <w:sz w:val="24"/>
          <w:szCs w:val="24"/>
        </w:rPr>
        <w:t>Time: 2</w:t>
      </w:r>
      <w:r w:rsidR="00DF0A83">
        <w:rPr>
          <w:rFonts w:eastAsia="Times New Roman" w:cs="Times New Roman"/>
          <w:b/>
          <w:color w:val="C0504D" w:themeColor="accent2"/>
          <w:sz w:val="24"/>
          <w:szCs w:val="24"/>
        </w:rPr>
        <w:t xml:space="preserve">pm to </w:t>
      </w:r>
      <w:r>
        <w:rPr>
          <w:rFonts w:eastAsia="Times New Roman" w:cs="Times New Roman"/>
          <w:b/>
          <w:color w:val="C0504D" w:themeColor="accent2"/>
          <w:sz w:val="24"/>
          <w:szCs w:val="24"/>
        </w:rPr>
        <w:t>3.30pm</w:t>
      </w:r>
    </w:p>
    <w:p w14:paraId="4A6B8725" w14:textId="22CD8261" w:rsidR="00F6085F" w:rsidRPr="00F6085F" w:rsidRDefault="00BE116D" w:rsidP="00BE116D">
      <w:pPr>
        <w:rPr>
          <w:rFonts w:eastAsia="Times New Roman" w:cs="Times New Roman"/>
        </w:rPr>
      </w:pPr>
      <w:r w:rsidRPr="00F6085F">
        <w:rPr>
          <w:rFonts w:eastAsia="Times New Roman" w:cs="Times New Roman"/>
        </w:rPr>
        <w:t xml:space="preserve">The </w:t>
      </w:r>
      <w:proofErr w:type="spellStart"/>
      <w:r w:rsidRPr="00F6085F">
        <w:rPr>
          <w:rFonts w:eastAsia="Times New Roman" w:cs="Times New Roman"/>
        </w:rPr>
        <w:t>eNurture</w:t>
      </w:r>
      <w:proofErr w:type="spellEnd"/>
      <w:r w:rsidRPr="00F6085F">
        <w:rPr>
          <w:rFonts w:eastAsia="Times New Roman" w:cs="Times New Roman"/>
        </w:rPr>
        <w:t xml:space="preserve"> Network aims to foster new collaborations to promote children and young people’s mental health in a digital world.  This </w:t>
      </w:r>
      <w:r w:rsidR="0073461E" w:rsidRPr="00F6085F">
        <w:rPr>
          <w:rFonts w:eastAsia="Times New Roman" w:cs="Times New Roman"/>
        </w:rPr>
        <w:t xml:space="preserve">is the second of two webinars on tackling mental health challenges amongst young people. This </w:t>
      </w:r>
      <w:r w:rsidRPr="00F6085F">
        <w:rPr>
          <w:rFonts w:eastAsia="Times New Roman" w:cs="Times New Roman"/>
        </w:rPr>
        <w:t xml:space="preserve">Webinar will focus on positive ways of supporting and advising children and young people who have experienced or are a risk of mental health difficulties as a result of engaging with the digital world.  It will be of relevance to academic researchers and to practitioners and policy makers from a range of public, private and third sector organisations.  The webinar will encourage dialogue, stimulate debate and highlight positive solutions to digital problems for children and young people.  It will also provide an opportunity to find out more about </w:t>
      </w:r>
      <w:proofErr w:type="spellStart"/>
      <w:r w:rsidRPr="00F6085F">
        <w:rPr>
          <w:rFonts w:eastAsia="Times New Roman" w:cs="Times New Roman"/>
        </w:rPr>
        <w:t>eNurture</w:t>
      </w:r>
      <w:proofErr w:type="spellEnd"/>
      <w:r w:rsidRPr="00F6085F">
        <w:rPr>
          <w:rFonts w:eastAsia="Times New Roman" w:cs="Times New Roman"/>
        </w:rPr>
        <w:t xml:space="preserve"> Network funding opportunities.</w:t>
      </w:r>
    </w:p>
    <w:p w14:paraId="4EC39AE7" w14:textId="23BEDD82" w:rsidR="00BE116D" w:rsidRPr="00F6085F" w:rsidRDefault="00F6085F" w:rsidP="00BE116D">
      <w:pPr>
        <w:rPr>
          <w:rFonts w:eastAsia="Times New Roman" w:cs="Times New Roman"/>
          <w:b/>
          <w:color w:val="C0504D" w:themeColor="accent2"/>
        </w:rPr>
      </w:pPr>
      <w:r w:rsidRPr="00F6085F">
        <w:rPr>
          <w:rFonts w:eastAsia="Times New Roman" w:cs="Times New Roman"/>
          <w:b/>
          <w:color w:val="C0504D" w:themeColor="accent2"/>
        </w:rPr>
        <w:t>Programme</w:t>
      </w:r>
    </w:p>
    <w:p w14:paraId="411A6C4E" w14:textId="4878D065" w:rsidR="00BE116D" w:rsidRPr="00F6085F" w:rsidRDefault="00F6085F" w:rsidP="00BE116D">
      <w:pPr>
        <w:spacing w:after="0" w:line="240" w:lineRule="auto"/>
        <w:ind w:left="1276" w:hanging="1276"/>
        <w:rPr>
          <w:b/>
        </w:rPr>
      </w:pPr>
      <w:r w:rsidRPr="00F6085F">
        <w:t>2</w:t>
      </w:r>
      <w:proofErr w:type="gramStart"/>
      <w:r w:rsidRPr="00F6085F">
        <w:t>pm</w:t>
      </w:r>
      <w:r w:rsidR="00BE116D" w:rsidRPr="00F6085F">
        <w:t xml:space="preserve">  </w:t>
      </w:r>
      <w:r w:rsidR="00BE116D" w:rsidRPr="00F6085F">
        <w:tab/>
      </w:r>
      <w:proofErr w:type="gramEnd"/>
      <w:r w:rsidR="00BE116D" w:rsidRPr="00F6085F">
        <w:rPr>
          <w:b/>
        </w:rPr>
        <w:t>Professor Susan McVie (University of Edinburgh) - Chair</w:t>
      </w:r>
    </w:p>
    <w:p w14:paraId="2DB9C4C1" w14:textId="77777777" w:rsidR="00BE116D" w:rsidRPr="00F6085F" w:rsidRDefault="00BE116D" w:rsidP="00BE116D">
      <w:pPr>
        <w:spacing w:after="0" w:line="240" w:lineRule="auto"/>
        <w:ind w:left="1276"/>
      </w:pPr>
      <w:r w:rsidRPr="00F6085F">
        <w:t xml:space="preserve">Welcome, introductions and information on </w:t>
      </w:r>
      <w:proofErr w:type="spellStart"/>
      <w:r w:rsidRPr="00F6085F">
        <w:t>eNurture</w:t>
      </w:r>
      <w:proofErr w:type="spellEnd"/>
    </w:p>
    <w:p w14:paraId="4ABDE07A" w14:textId="77777777" w:rsidR="00BE116D" w:rsidRPr="00F6085F" w:rsidRDefault="00BE116D" w:rsidP="00BE116D">
      <w:pPr>
        <w:spacing w:after="0" w:line="240" w:lineRule="auto"/>
        <w:ind w:left="1276" w:hanging="1276"/>
      </w:pPr>
    </w:p>
    <w:p w14:paraId="71598348" w14:textId="203EA86B" w:rsidR="00BE116D" w:rsidRPr="00F6085F" w:rsidRDefault="00F6085F" w:rsidP="00BE116D">
      <w:pPr>
        <w:spacing w:after="0" w:line="240" w:lineRule="auto"/>
        <w:ind w:left="1276" w:hanging="1276"/>
        <w:rPr>
          <w:b/>
        </w:rPr>
      </w:pPr>
      <w:r w:rsidRPr="00F6085F">
        <w:t>2.05pm</w:t>
      </w:r>
      <w:r w:rsidR="00BE116D" w:rsidRPr="00F6085F">
        <w:tab/>
      </w:r>
      <w:r w:rsidR="00BE116D" w:rsidRPr="00F6085F">
        <w:rPr>
          <w:b/>
        </w:rPr>
        <w:t>Speaker TBC, Scottish Youth Parliament</w:t>
      </w:r>
    </w:p>
    <w:p w14:paraId="120E4EA1" w14:textId="77777777" w:rsidR="00BE116D" w:rsidRPr="00F6085F" w:rsidRDefault="00BE116D" w:rsidP="00BE116D">
      <w:pPr>
        <w:spacing w:after="0" w:line="240" w:lineRule="auto"/>
        <w:ind w:left="1276"/>
      </w:pPr>
      <w:r w:rsidRPr="00F6085F">
        <w:t>Young people’s perspectives on the priorities for finding solutions (Title TBC)</w:t>
      </w:r>
    </w:p>
    <w:p w14:paraId="49EB3880" w14:textId="77777777" w:rsidR="00BE116D" w:rsidRPr="00F6085F" w:rsidRDefault="00BE116D" w:rsidP="00BE116D">
      <w:pPr>
        <w:spacing w:after="0" w:line="240" w:lineRule="auto"/>
      </w:pPr>
    </w:p>
    <w:p w14:paraId="5FE36150" w14:textId="603E1ECC" w:rsidR="00BE116D" w:rsidRPr="00F6085F" w:rsidRDefault="00F6085F" w:rsidP="00BE116D">
      <w:pPr>
        <w:spacing w:after="0" w:line="240" w:lineRule="auto"/>
        <w:ind w:left="1276" w:hanging="1276"/>
        <w:rPr>
          <w:b/>
        </w:rPr>
      </w:pPr>
      <w:r w:rsidRPr="00F6085F">
        <w:t>2.15pm</w:t>
      </w:r>
      <w:r w:rsidR="00BE116D" w:rsidRPr="00F6085F">
        <w:tab/>
      </w:r>
      <w:r w:rsidR="00BE116D" w:rsidRPr="00F6085F">
        <w:rPr>
          <w:b/>
        </w:rPr>
        <w:t xml:space="preserve">Gillian Bridge (Resilience Training) </w:t>
      </w:r>
    </w:p>
    <w:p w14:paraId="31191999" w14:textId="77777777" w:rsidR="00BE116D" w:rsidRPr="00F6085F" w:rsidRDefault="00BE116D" w:rsidP="00BE116D">
      <w:pPr>
        <w:spacing w:after="0" w:line="240" w:lineRule="auto"/>
        <w:ind w:left="1276"/>
        <w:rPr>
          <w:i/>
        </w:rPr>
      </w:pPr>
      <w:r w:rsidRPr="00F6085F">
        <w:rPr>
          <w:i/>
        </w:rPr>
        <w:t xml:space="preserve">All </w:t>
      </w:r>
      <w:proofErr w:type="gramStart"/>
      <w:r w:rsidRPr="00F6085F">
        <w:rPr>
          <w:i/>
        </w:rPr>
        <w:t>connected up</w:t>
      </w:r>
      <w:proofErr w:type="gramEnd"/>
      <w:r w:rsidRPr="00F6085F">
        <w:rPr>
          <w:i/>
        </w:rPr>
        <w:t xml:space="preserve"> but feeling all alone</w:t>
      </w:r>
    </w:p>
    <w:p w14:paraId="2AF7CCC3" w14:textId="77777777" w:rsidR="00BE116D" w:rsidRPr="00F6085F" w:rsidRDefault="00BE116D" w:rsidP="00BE116D">
      <w:pPr>
        <w:spacing w:after="0" w:line="240" w:lineRule="auto"/>
        <w:ind w:left="1276"/>
        <w:rPr>
          <w:i/>
        </w:rPr>
      </w:pPr>
      <w:r w:rsidRPr="00F6085F">
        <w:rPr>
          <w:rFonts w:eastAsia="Times New Roman" w:cs="Times New Roman"/>
          <w:color w:val="000000"/>
        </w:rPr>
        <w:t xml:space="preserve">Social media is an internalising process, so ‘getting out of our minds’ should mean better mental health. </w:t>
      </w:r>
      <w:r w:rsidR="00530DFB" w:rsidRPr="00F6085F">
        <w:rPr>
          <w:rFonts w:eastAsia="Times New Roman" w:cs="Times New Roman"/>
          <w:color w:val="000000"/>
        </w:rPr>
        <w:t>Gillian</w:t>
      </w:r>
      <w:r w:rsidRPr="00F6085F">
        <w:rPr>
          <w:rFonts w:eastAsia="Times New Roman" w:cs="Times New Roman"/>
          <w:color w:val="000000"/>
        </w:rPr>
        <w:t xml:space="preserve"> will focus on how </w:t>
      </w:r>
      <w:r w:rsidRPr="00F6085F">
        <w:t>we can help young people make genuinely stronger, healthier, connections, in their brains and in their lives.</w:t>
      </w:r>
    </w:p>
    <w:p w14:paraId="7F7727EF" w14:textId="77777777" w:rsidR="00BE116D" w:rsidRPr="00F6085F" w:rsidRDefault="00BE116D" w:rsidP="00BE116D">
      <w:pPr>
        <w:spacing w:after="0" w:line="240" w:lineRule="auto"/>
        <w:ind w:left="1276" w:hanging="1276"/>
      </w:pPr>
    </w:p>
    <w:p w14:paraId="1943E686" w14:textId="3827A344" w:rsidR="00530DFB" w:rsidRPr="00F6085F" w:rsidRDefault="00F6085F" w:rsidP="00530DFB">
      <w:pPr>
        <w:spacing w:after="0" w:line="240" w:lineRule="auto"/>
        <w:ind w:left="1276" w:hanging="1276"/>
        <w:rPr>
          <w:rFonts w:cstheme="minorHAnsi"/>
        </w:rPr>
      </w:pPr>
      <w:r w:rsidRPr="00F6085F">
        <w:t>2.25pm</w:t>
      </w:r>
      <w:r w:rsidR="00BE116D" w:rsidRPr="00F6085F">
        <w:tab/>
      </w:r>
      <w:r w:rsidR="00530DFB" w:rsidRPr="00F6085F">
        <w:rPr>
          <w:b/>
        </w:rPr>
        <w:t>Dr Aislinn Bergin</w:t>
      </w:r>
      <w:r w:rsidR="00BE116D" w:rsidRPr="00F6085F">
        <w:rPr>
          <w:b/>
        </w:rPr>
        <w:t xml:space="preserve"> </w:t>
      </w:r>
      <w:r w:rsidR="00530DFB" w:rsidRPr="00F6085F">
        <w:rPr>
          <w:b/>
        </w:rPr>
        <w:t xml:space="preserve">and Dr Bethan Davies </w:t>
      </w:r>
      <w:r w:rsidR="00BE116D" w:rsidRPr="00F6085F">
        <w:rPr>
          <w:b/>
        </w:rPr>
        <w:t xml:space="preserve">(University of </w:t>
      </w:r>
      <w:r w:rsidR="00530DFB" w:rsidRPr="00F6085F">
        <w:rPr>
          <w:b/>
        </w:rPr>
        <w:t>Nottingham</w:t>
      </w:r>
      <w:r w:rsidR="00BE116D" w:rsidRPr="00F6085F">
        <w:rPr>
          <w:rFonts w:cstheme="minorHAnsi"/>
          <w:b/>
        </w:rPr>
        <w:t>)</w:t>
      </w:r>
    </w:p>
    <w:p w14:paraId="5CEF6F54" w14:textId="77777777" w:rsidR="00530DFB" w:rsidRPr="00F6085F" w:rsidRDefault="00530DFB" w:rsidP="00530DFB">
      <w:pPr>
        <w:spacing w:after="0" w:line="240" w:lineRule="auto"/>
        <w:ind w:left="1276"/>
        <w:rPr>
          <w:rFonts w:cstheme="minorHAnsi"/>
          <w:i/>
        </w:rPr>
      </w:pPr>
      <w:r w:rsidRPr="00F6085F">
        <w:rPr>
          <w:rFonts w:eastAsiaTheme="minorEastAsia" w:cs="Times New Roman"/>
          <w:i/>
          <w:color w:val="000000"/>
        </w:rPr>
        <w:t>Digital Mental Health: Separating the Wheat from the Chaff</w:t>
      </w:r>
    </w:p>
    <w:p w14:paraId="688EE2BF" w14:textId="77777777" w:rsidR="00530DFB" w:rsidRPr="00F6085F" w:rsidRDefault="00530DFB" w:rsidP="00530DFB">
      <w:pPr>
        <w:spacing w:after="0" w:line="240" w:lineRule="auto"/>
        <w:ind w:left="1276"/>
        <w:rPr>
          <w:rFonts w:eastAsiaTheme="minorEastAsia" w:cs="Times New Roman"/>
          <w:color w:val="000000"/>
        </w:rPr>
      </w:pPr>
      <w:r w:rsidRPr="00F6085F">
        <w:rPr>
          <w:rFonts w:eastAsiaTheme="minorEastAsia" w:cs="Times New Roman"/>
          <w:color w:val="000000"/>
        </w:rPr>
        <w:t>Increasing need for mental health support and more pressure on the services that can provide it – this is the reality that children and young people are facing. Digital interventions and tools offer the potential to ensure access even with these challenges. However, separating the wheat from the chaff, the evidence-base from the snake oil, is essential. Aislinn and Bethan propose that solutions such as using evaluation frameworks can provide professionals, and potentially young people themselves, with the resources they need to continue providing and accessing mental health support.</w:t>
      </w:r>
    </w:p>
    <w:p w14:paraId="545A0A2B" w14:textId="77777777" w:rsidR="00F6085F" w:rsidRPr="00F6085F" w:rsidRDefault="00F6085F" w:rsidP="00F6085F">
      <w:pPr>
        <w:tabs>
          <w:tab w:val="left" w:pos="2268"/>
        </w:tabs>
        <w:spacing w:after="0" w:line="240" w:lineRule="auto"/>
        <w:rPr>
          <w:i/>
        </w:rPr>
      </w:pPr>
    </w:p>
    <w:p w14:paraId="594A6E82" w14:textId="77777777" w:rsidR="00BE116D" w:rsidRPr="00F6085F" w:rsidRDefault="00BE116D" w:rsidP="00BE116D">
      <w:pPr>
        <w:tabs>
          <w:tab w:val="left" w:pos="2268"/>
        </w:tabs>
        <w:spacing w:after="0" w:line="240" w:lineRule="auto"/>
        <w:ind w:left="1276" w:hanging="1276"/>
      </w:pPr>
    </w:p>
    <w:p w14:paraId="177E6957" w14:textId="0E8FB0DD" w:rsidR="00BE116D" w:rsidRPr="00F6085F" w:rsidRDefault="00F6085F" w:rsidP="00BE116D">
      <w:pPr>
        <w:tabs>
          <w:tab w:val="left" w:pos="2268"/>
        </w:tabs>
        <w:spacing w:after="0" w:line="240" w:lineRule="auto"/>
        <w:ind w:left="1276" w:hanging="1276"/>
      </w:pPr>
      <w:r w:rsidRPr="00F6085F">
        <w:t>2.35pm</w:t>
      </w:r>
      <w:r w:rsidR="00BE116D" w:rsidRPr="00F6085F">
        <w:tab/>
      </w:r>
      <w:r w:rsidR="004D1377" w:rsidRPr="00F6085F">
        <w:rPr>
          <w:b/>
        </w:rPr>
        <w:t xml:space="preserve">Tony </w:t>
      </w:r>
      <w:proofErr w:type="spellStart"/>
      <w:r w:rsidR="004D1377" w:rsidRPr="00F6085F">
        <w:rPr>
          <w:b/>
        </w:rPr>
        <w:t>Stower</w:t>
      </w:r>
      <w:proofErr w:type="spellEnd"/>
      <w:r w:rsidR="00530DFB" w:rsidRPr="00F6085F">
        <w:rPr>
          <w:b/>
        </w:rPr>
        <w:t xml:space="preserve"> (5Rights)</w:t>
      </w:r>
    </w:p>
    <w:p w14:paraId="6337260C" w14:textId="64C633C8" w:rsidR="00530DFB" w:rsidRPr="00F6085F" w:rsidRDefault="00530DFB" w:rsidP="00426176">
      <w:pPr>
        <w:tabs>
          <w:tab w:val="left" w:pos="2268"/>
        </w:tabs>
        <w:spacing w:after="0" w:line="240" w:lineRule="auto"/>
        <w:ind w:left="1276" w:hanging="1276"/>
        <w:rPr>
          <w:i/>
        </w:rPr>
      </w:pPr>
      <w:r w:rsidRPr="00F6085F">
        <w:tab/>
      </w:r>
      <w:r w:rsidR="00426176" w:rsidRPr="00F6085F">
        <w:rPr>
          <w:i/>
        </w:rPr>
        <w:t>Age Appropriate Design Code: transforming the internet for children and their data</w:t>
      </w:r>
    </w:p>
    <w:p w14:paraId="22BD5D9E" w14:textId="55BD47B2" w:rsidR="00F6085F" w:rsidRPr="00F6085F" w:rsidRDefault="00F6085F" w:rsidP="00426176">
      <w:pPr>
        <w:tabs>
          <w:tab w:val="left" w:pos="2268"/>
        </w:tabs>
        <w:spacing w:after="0" w:line="240" w:lineRule="auto"/>
        <w:ind w:left="1276" w:hanging="1276"/>
        <w:rPr>
          <w:i/>
        </w:rPr>
      </w:pPr>
    </w:p>
    <w:p w14:paraId="59745493" w14:textId="7235C650" w:rsidR="00F6085F" w:rsidRDefault="00F6085F" w:rsidP="00426176">
      <w:pPr>
        <w:tabs>
          <w:tab w:val="left" w:pos="2268"/>
        </w:tabs>
        <w:spacing w:after="0" w:line="240" w:lineRule="auto"/>
        <w:ind w:left="1276" w:hanging="1276"/>
        <w:rPr>
          <w:b/>
          <w:bCs/>
          <w:iCs/>
        </w:rPr>
      </w:pPr>
      <w:r w:rsidRPr="00F6085F">
        <w:rPr>
          <w:iCs/>
        </w:rPr>
        <w:t>2.45pm</w:t>
      </w:r>
      <w:r w:rsidRPr="00F6085F">
        <w:rPr>
          <w:iCs/>
        </w:rPr>
        <w:tab/>
      </w:r>
      <w:r w:rsidRPr="00F6085F">
        <w:rPr>
          <w:b/>
          <w:bCs/>
          <w:iCs/>
        </w:rPr>
        <w:t>Q&amp;A (40 mins)</w:t>
      </w:r>
    </w:p>
    <w:p w14:paraId="1405EC3E" w14:textId="77777777" w:rsidR="00F6085F" w:rsidRPr="00F6085F" w:rsidRDefault="00F6085F" w:rsidP="00426176">
      <w:pPr>
        <w:tabs>
          <w:tab w:val="left" w:pos="2268"/>
        </w:tabs>
        <w:spacing w:after="0" w:line="240" w:lineRule="auto"/>
        <w:ind w:left="1276" w:hanging="1276"/>
        <w:rPr>
          <w:iCs/>
        </w:rPr>
      </w:pPr>
    </w:p>
    <w:p w14:paraId="58E37C4E" w14:textId="711C6850" w:rsidR="00F6085F" w:rsidRPr="00F6085F" w:rsidRDefault="00F6085F" w:rsidP="00F6085F">
      <w:pPr>
        <w:tabs>
          <w:tab w:val="left" w:pos="2268"/>
        </w:tabs>
        <w:spacing w:after="0" w:line="240" w:lineRule="auto"/>
        <w:ind w:left="1276" w:hanging="1276"/>
        <w:rPr>
          <w:iCs/>
        </w:rPr>
      </w:pPr>
      <w:r w:rsidRPr="00F6085F">
        <w:rPr>
          <w:iCs/>
        </w:rPr>
        <w:t>3.25pm</w:t>
      </w:r>
      <w:r w:rsidRPr="00F6085F">
        <w:rPr>
          <w:iCs/>
        </w:rPr>
        <w:tab/>
      </w:r>
      <w:r w:rsidRPr="00F6085F">
        <w:rPr>
          <w:iCs/>
        </w:rPr>
        <w:t xml:space="preserve">Professor Gordon Harold (University of </w:t>
      </w:r>
      <w:r w:rsidRPr="00F6085F">
        <w:rPr>
          <w:iCs/>
        </w:rPr>
        <w:t>Cambridge</w:t>
      </w:r>
      <w:r w:rsidRPr="00F6085F">
        <w:rPr>
          <w:iCs/>
        </w:rPr>
        <w:t>)</w:t>
      </w:r>
    </w:p>
    <w:p w14:paraId="73371901" w14:textId="4244BFB2" w:rsidR="00F6085F" w:rsidRDefault="00F6085F" w:rsidP="00F6085F">
      <w:pPr>
        <w:tabs>
          <w:tab w:val="left" w:pos="2268"/>
        </w:tabs>
        <w:spacing w:after="0" w:line="240" w:lineRule="auto"/>
        <w:ind w:left="1276" w:hanging="1276"/>
        <w:rPr>
          <w:iCs/>
        </w:rPr>
      </w:pPr>
      <w:r w:rsidRPr="00F6085F">
        <w:rPr>
          <w:iCs/>
        </w:rPr>
        <w:tab/>
      </w:r>
      <w:r w:rsidRPr="00F6085F">
        <w:rPr>
          <w:iCs/>
        </w:rPr>
        <w:t xml:space="preserve">Closing remarks and </w:t>
      </w:r>
      <w:proofErr w:type="spellStart"/>
      <w:r w:rsidRPr="00F6085F">
        <w:rPr>
          <w:iCs/>
        </w:rPr>
        <w:t>eNurture</w:t>
      </w:r>
      <w:proofErr w:type="spellEnd"/>
      <w:r w:rsidRPr="00F6085F">
        <w:rPr>
          <w:iCs/>
        </w:rPr>
        <w:t xml:space="preserve"> funding opportunities</w:t>
      </w:r>
    </w:p>
    <w:p w14:paraId="627AD9D7" w14:textId="1E040691" w:rsidR="00F6085F" w:rsidRDefault="00F6085F" w:rsidP="00F6085F">
      <w:pPr>
        <w:tabs>
          <w:tab w:val="left" w:pos="2268"/>
        </w:tabs>
        <w:spacing w:after="0" w:line="240" w:lineRule="auto"/>
        <w:ind w:left="1276" w:hanging="1276"/>
        <w:rPr>
          <w:iCs/>
        </w:rPr>
      </w:pPr>
    </w:p>
    <w:p w14:paraId="5CBA6B4E" w14:textId="79B3D4E8" w:rsidR="0052030F" w:rsidRPr="00F6085F" w:rsidRDefault="003E2711" w:rsidP="00B73513">
      <w:pPr>
        <w:tabs>
          <w:tab w:val="left" w:pos="2268"/>
        </w:tabs>
        <w:spacing w:after="0" w:line="240" w:lineRule="auto"/>
        <w:ind w:left="1276" w:hanging="1276"/>
      </w:pPr>
      <w:r>
        <w:rPr>
          <w:iCs/>
        </w:rPr>
        <w:t xml:space="preserve">3.30pm </w:t>
      </w:r>
      <w:r>
        <w:rPr>
          <w:iCs/>
        </w:rPr>
        <w:tab/>
        <w:t>CLOSE</w:t>
      </w:r>
      <w:r w:rsidR="00F6085F" w:rsidRPr="00F6085F">
        <w:tab/>
      </w:r>
    </w:p>
    <w:sectPr w:rsidR="0052030F" w:rsidRPr="00F6085F" w:rsidSect="00DF0A83">
      <w:headerReference w:type="default" r:id="rId7"/>
      <w:pgSz w:w="11900" w:h="16840"/>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73E6F" w14:textId="77777777" w:rsidR="00DF4D2A" w:rsidRDefault="00DF4D2A" w:rsidP="00DF0A83">
      <w:pPr>
        <w:spacing w:after="0" w:line="240" w:lineRule="auto"/>
      </w:pPr>
      <w:r>
        <w:separator/>
      </w:r>
    </w:p>
  </w:endnote>
  <w:endnote w:type="continuationSeparator" w:id="0">
    <w:p w14:paraId="292BAE78" w14:textId="77777777" w:rsidR="00DF4D2A" w:rsidRDefault="00DF4D2A" w:rsidP="00DF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C567E" w14:textId="77777777" w:rsidR="00DF4D2A" w:rsidRDefault="00DF4D2A" w:rsidP="00DF0A83">
      <w:pPr>
        <w:spacing w:after="0" w:line="240" w:lineRule="auto"/>
      </w:pPr>
      <w:r>
        <w:separator/>
      </w:r>
    </w:p>
  </w:footnote>
  <w:footnote w:type="continuationSeparator" w:id="0">
    <w:p w14:paraId="1D3BD51F" w14:textId="77777777" w:rsidR="00DF4D2A" w:rsidRDefault="00DF4D2A" w:rsidP="00DF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4E545" w14:textId="53B66F77" w:rsidR="00DF0A83" w:rsidRDefault="00DF0A83" w:rsidP="00DF0A8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16D"/>
    <w:rsid w:val="003E2711"/>
    <w:rsid w:val="00426176"/>
    <w:rsid w:val="004D1377"/>
    <w:rsid w:val="0052030F"/>
    <w:rsid w:val="00530DFB"/>
    <w:rsid w:val="0053784F"/>
    <w:rsid w:val="00571763"/>
    <w:rsid w:val="006524AC"/>
    <w:rsid w:val="0067478E"/>
    <w:rsid w:val="0073461E"/>
    <w:rsid w:val="00B73513"/>
    <w:rsid w:val="00BE116D"/>
    <w:rsid w:val="00DF0A83"/>
    <w:rsid w:val="00DF4D2A"/>
    <w:rsid w:val="00F60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54D84F"/>
  <w14:defaultImageDpi w14:val="300"/>
  <w15:docId w15:val="{71D2B70B-7C6C-426A-B38D-140580D8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16D"/>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16D"/>
    <w:pPr>
      <w:ind w:left="720"/>
      <w:contextualSpacing/>
    </w:pPr>
  </w:style>
  <w:style w:type="paragraph" w:styleId="Header">
    <w:name w:val="header"/>
    <w:basedOn w:val="Normal"/>
    <w:link w:val="HeaderChar"/>
    <w:uiPriority w:val="99"/>
    <w:unhideWhenUsed/>
    <w:rsid w:val="00DF0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A83"/>
    <w:rPr>
      <w:rFonts w:eastAsiaTheme="minorHAnsi"/>
      <w:sz w:val="22"/>
      <w:szCs w:val="22"/>
      <w:lang w:val="en-GB"/>
    </w:rPr>
  </w:style>
  <w:style w:type="paragraph" w:styleId="Footer">
    <w:name w:val="footer"/>
    <w:basedOn w:val="Normal"/>
    <w:link w:val="FooterChar"/>
    <w:uiPriority w:val="99"/>
    <w:unhideWhenUsed/>
    <w:rsid w:val="00DF0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A83"/>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47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McVie</dc:creator>
  <cp:keywords/>
  <dc:description/>
  <cp:lastModifiedBy>Sui-Mee Michelle Chan</cp:lastModifiedBy>
  <cp:revision>3</cp:revision>
  <dcterms:created xsi:type="dcterms:W3CDTF">2020-08-25T13:30:00Z</dcterms:created>
  <dcterms:modified xsi:type="dcterms:W3CDTF">2020-08-25T13:57:00Z</dcterms:modified>
</cp:coreProperties>
</file>